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D305A7">
      <w:pPr>
        <w:pStyle w:val="2"/>
        <w:jc w:val="both"/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 xml:space="preserve">附件3： </w:t>
      </w:r>
    </w:p>
    <w:p w14:paraId="50B3F8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center"/>
        <w:textAlignment w:val="auto"/>
        <w:rPr>
          <w:rFonts w:hint="default" w:ascii="仿宋" w:hAnsi="仿宋" w:eastAsia="仿宋" w:cs="仿宋"/>
          <w:b/>
          <w:bCs/>
          <w:color w:val="000000"/>
          <w:sz w:val="28"/>
          <w:szCs w:val="28"/>
          <w:highlight w:val="none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  <w:lang w:val="en-US" w:eastAsia="zh-CN"/>
        </w:rPr>
        <w:t>项目需求表</w:t>
      </w:r>
      <w:bookmarkEnd w:id="0"/>
    </w:p>
    <w:tbl>
      <w:tblPr>
        <w:tblStyle w:val="4"/>
        <w:tblW w:w="91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75"/>
        <w:gridCol w:w="1600"/>
        <w:gridCol w:w="837"/>
        <w:gridCol w:w="4700"/>
      </w:tblGrid>
      <w:tr w14:paraId="41A5D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276" w:type="dxa"/>
            <w:noWrap w:val="0"/>
            <w:vAlign w:val="center"/>
          </w:tcPr>
          <w:p w14:paraId="76A862BF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0"/>
                <w:szCs w:val="24"/>
                <w:highlight w:val="none"/>
              </w:rPr>
              <w:t>采购     方式</w:t>
            </w:r>
          </w:p>
        </w:tc>
        <w:tc>
          <w:tcPr>
            <w:tcW w:w="775" w:type="dxa"/>
            <w:noWrap w:val="0"/>
            <w:vAlign w:val="center"/>
          </w:tcPr>
          <w:p w14:paraId="6886F45E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0"/>
                <w:szCs w:val="24"/>
                <w:highlight w:val="none"/>
              </w:rPr>
              <w:t>标段</w:t>
            </w:r>
          </w:p>
        </w:tc>
        <w:tc>
          <w:tcPr>
            <w:tcW w:w="1600" w:type="dxa"/>
            <w:noWrap w:val="0"/>
            <w:vAlign w:val="center"/>
          </w:tcPr>
          <w:p w14:paraId="68360E8E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0"/>
                <w:szCs w:val="24"/>
                <w:highlight w:val="none"/>
              </w:rPr>
              <w:t>类别</w:t>
            </w:r>
          </w:p>
        </w:tc>
        <w:tc>
          <w:tcPr>
            <w:tcW w:w="837" w:type="dxa"/>
            <w:noWrap w:val="0"/>
            <w:vAlign w:val="center"/>
          </w:tcPr>
          <w:p w14:paraId="281F4E56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0"/>
                <w:szCs w:val="24"/>
                <w:highlight w:val="none"/>
              </w:rPr>
              <w:t>分标段</w:t>
            </w:r>
          </w:p>
        </w:tc>
        <w:tc>
          <w:tcPr>
            <w:tcW w:w="4700" w:type="dxa"/>
            <w:noWrap w:val="0"/>
            <w:vAlign w:val="center"/>
          </w:tcPr>
          <w:p w14:paraId="25203A47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0"/>
                <w:szCs w:val="24"/>
                <w:highlight w:val="none"/>
              </w:rPr>
              <w:t>标段所含品牌或品类明细</w:t>
            </w:r>
          </w:p>
        </w:tc>
      </w:tr>
      <w:tr w14:paraId="33245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276" w:type="dxa"/>
            <w:vMerge w:val="restart"/>
            <w:noWrap w:val="0"/>
            <w:vAlign w:val="center"/>
          </w:tcPr>
          <w:p w14:paraId="12D255C9"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公</w:t>
            </w:r>
          </w:p>
          <w:p w14:paraId="0161C7C3"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开</w:t>
            </w:r>
          </w:p>
          <w:p w14:paraId="74ABFB99"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遴</w:t>
            </w:r>
          </w:p>
          <w:p w14:paraId="6AB7B4D7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选</w:t>
            </w:r>
          </w:p>
        </w:tc>
        <w:tc>
          <w:tcPr>
            <w:tcW w:w="775" w:type="dxa"/>
            <w:vMerge w:val="restart"/>
            <w:noWrap w:val="0"/>
            <w:vAlign w:val="center"/>
          </w:tcPr>
          <w:p w14:paraId="351F538F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A</w:t>
            </w:r>
          </w:p>
        </w:tc>
        <w:tc>
          <w:tcPr>
            <w:tcW w:w="1600" w:type="dxa"/>
            <w:vMerge w:val="restart"/>
            <w:noWrap w:val="0"/>
            <w:vAlign w:val="center"/>
          </w:tcPr>
          <w:p w14:paraId="02C6BD47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水、饮料、乳制品、即食食品类</w:t>
            </w:r>
          </w:p>
        </w:tc>
        <w:tc>
          <w:tcPr>
            <w:tcW w:w="837" w:type="dxa"/>
            <w:noWrap w:val="0"/>
            <w:vAlign w:val="center"/>
          </w:tcPr>
          <w:p w14:paraId="54A7EEAE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1</w:t>
            </w:r>
          </w:p>
        </w:tc>
        <w:tc>
          <w:tcPr>
            <w:tcW w:w="4700" w:type="dxa"/>
            <w:noWrap w:val="0"/>
            <w:vAlign w:val="center"/>
          </w:tcPr>
          <w:p w14:paraId="0A9E38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伊利奶制品系列等产品</w:t>
            </w:r>
          </w:p>
        </w:tc>
      </w:tr>
      <w:tr w14:paraId="4C72D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 w14:paraId="1675237C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75" w:type="dxa"/>
            <w:vMerge w:val="continue"/>
            <w:noWrap w:val="0"/>
            <w:vAlign w:val="center"/>
          </w:tcPr>
          <w:p w14:paraId="6DC0FD17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00" w:type="dxa"/>
            <w:vMerge w:val="continue"/>
            <w:noWrap w:val="0"/>
            <w:vAlign w:val="center"/>
          </w:tcPr>
          <w:p w14:paraId="759DF7E4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37" w:type="dxa"/>
            <w:noWrap w:val="0"/>
            <w:vAlign w:val="center"/>
          </w:tcPr>
          <w:p w14:paraId="045A0ADA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2</w:t>
            </w:r>
          </w:p>
        </w:tc>
        <w:tc>
          <w:tcPr>
            <w:tcW w:w="4700" w:type="dxa"/>
            <w:noWrap w:val="0"/>
            <w:vAlign w:val="center"/>
          </w:tcPr>
          <w:p w14:paraId="53E187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统一产品系列等(包含水、饮料、热食、快餐面等产品)</w:t>
            </w:r>
          </w:p>
        </w:tc>
      </w:tr>
      <w:tr w14:paraId="1D3DD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 w14:paraId="00B4F19F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75" w:type="dxa"/>
            <w:vMerge w:val="continue"/>
            <w:noWrap w:val="0"/>
            <w:vAlign w:val="center"/>
          </w:tcPr>
          <w:p w14:paraId="79C40FBC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00" w:type="dxa"/>
            <w:vMerge w:val="continue"/>
            <w:noWrap w:val="0"/>
            <w:vAlign w:val="center"/>
          </w:tcPr>
          <w:p w14:paraId="2DB23B93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37" w:type="dxa"/>
            <w:noWrap w:val="0"/>
            <w:vAlign w:val="center"/>
          </w:tcPr>
          <w:p w14:paraId="1AAC9BED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3</w:t>
            </w:r>
          </w:p>
        </w:tc>
        <w:tc>
          <w:tcPr>
            <w:tcW w:w="4700" w:type="dxa"/>
            <w:noWrap w:val="0"/>
            <w:vAlign w:val="center"/>
          </w:tcPr>
          <w:p w14:paraId="76EB3D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康师傅产品系列等(包含水、饮料、热食、快餐面等产品)</w:t>
            </w:r>
          </w:p>
        </w:tc>
      </w:tr>
      <w:tr w14:paraId="71880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 w14:paraId="58689B73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75" w:type="dxa"/>
            <w:vMerge w:val="continue"/>
            <w:noWrap w:val="0"/>
            <w:vAlign w:val="center"/>
          </w:tcPr>
          <w:p w14:paraId="6ED79482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00" w:type="dxa"/>
            <w:vMerge w:val="continue"/>
            <w:noWrap w:val="0"/>
            <w:vAlign w:val="center"/>
          </w:tcPr>
          <w:p w14:paraId="027DB4E1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37" w:type="dxa"/>
            <w:noWrap w:val="0"/>
            <w:vAlign w:val="center"/>
          </w:tcPr>
          <w:p w14:paraId="2610358F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4</w:t>
            </w:r>
          </w:p>
        </w:tc>
        <w:tc>
          <w:tcPr>
            <w:tcW w:w="4700" w:type="dxa"/>
            <w:noWrap w:val="0"/>
            <w:vAlign w:val="center"/>
          </w:tcPr>
          <w:p w14:paraId="23AC05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皇氏产品系列</w:t>
            </w:r>
          </w:p>
        </w:tc>
      </w:tr>
      <w:tr w14:paraId="088A4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 w14:paraId="3AAD84D5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75" w:type="dxa"/>
            <w:vMerge w:val="continue"/>
            <w:noWrap w:val="0"/>
            <w:vAlign w:val="center"/>
          </w:tcPr>
          <w:p w14:paraId="385D8EB9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00" w:type="dxa"/>
            <w:vMerge w:val="continue"/>
            <w:noWrap w:val="0"/>
            <w:vAlign w:val="center"/>
          </w:tcPr>
          <w:p w14:paraId="5882B7C7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37" w:type="dxa"/>
            <w:noWrap w:val="0"/>
            <w:vAlign w:val="center"/>
          </w:tcPr>
          <w:p w14:paraId="4E93FDA4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5</w:t>
            </w:r>
          </w:p>
        </w:tc>
        <w:tc>
          <w:tcPr>
            <w:tcW w:w="4700" w:type="dxa"/>
            <w:noWrap w:val="0"/>
            <w:vAlign w:val="center"/>
          </w:tcPr>
          <w:p w14:paraId="64A819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农夫产品系列等(包含水、饮料等产品)</w:t>
            </w:r>
          </w:p>
        </w:tc>
      </w:tr>
      <w:tr w14:paraId="7D639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 w14:paraId="2907E312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75" w:type="dxa"/>
            <w:vMerge w:val="continue"/>
            <w:noWrap w:val="0"/>
            <w:vAlign w:val="center"/>
          </w:tcPr>
          <w:p w14:paraId="7137800E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00" w:type="dxa"/>
            <w:vMerge w:val="continue"/>
            <w:noWrap w:val="0"/>
            <w:vAlign w:val="center"/>
          </w:tcPr>
          <w:p w14:paraId="19BE2090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37" w:type="dxa"/>
            <w:noWrap w:val="0"/>
            <w:vAlign w:val="center"/>
          </w:tcPr>
          <w:p w14:paraId="50F6F9BF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6</w:t>
            </w:r>
          </w:p>
        </w:tc>
        <w:tc>
          <w:tcPr>
            <w:tcW w:w="4700" w:type="dxa"/>
            <w:noWrap w:val="0"/>
            <w:vAlign w:val="center"/>
          </w:tcPr>
          <w:p w14:paraId="6F759F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娃哈哈产品系列等(包含水、饮料、保健食品、八宝粥等产品)</w:t>
            </w:r>
          </w:p>
        </w:tc>
      </w:tr>
      <w:tr w14:paraId="4D98A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 w14:paraId="1BB668B1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75" w:type="dxa"/>
            <w:vMerge w:val="continue"/>
            <w:noWrap w:val="0"/>
            <w:vAlign w:val="center"/>
          </w:tcPr>
          <w:p w14:paraId="202D01D8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00" w:type="dxa"/>
            <w:vMerge w:val="continue"/>
            <w:noWrap w:val="0"/>
            <w:vAlign w:val="center"/>
          </w:tcPr>
          <w:p w14:paraId="684BAB6B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37" w:type="dxa"/>
            <w:noWrap w:val="0"/>
            <w:vAlign w:val="center"/>
          </w:tcPr>
          <w:p w14:paraId="55D5B0F3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7</w:t>
            </w:r>
          </w:p>
        </w:tc>
        <w:tc>
          <w:tcPr>
            <w:tcW w:w="4700" w:type="dxa"/>
            <w:noWrap w:val="0"/>
            <w:vAlign w:val="center"/>
          </w:tcPr>
          <w:p w14:paraId="753296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水/桶装水、饮料、乳制品、冰淇淋（含伊利、脉动、元气森林、王老吉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、九千万等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其他品牌类产品）</w:t>
            </w:r>
          </w:p>
        </w:tc>
      </w:tr>
      <w:tr w14:paraId="02F2F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 w14:paraId="4F0B15D0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75" w:type="dxa"/>
            <w:noWrap w:val="0"/>
            <w:vAlign w:val="center"/>
          </w:tcPr>
          <w:p w14:paraId="537BDC1E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B</w:t>
            </w:r>
          </w:p>
        </w:tc>
        <w:tc>
          <w:tcPr>
            <w:tcW w:w="1600" w:type="dxa"/>
            <w:noWrap w:val="0"/>
            <w:vAlign w:val="center"/>
          </w:tcPr>
          <w:p w14:paraId="406ADC35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食品类</w:t>
            </w:r>
          </w:p>
        </w:tc>
        <w:tc>
          <w:tcPr>
            <w:tcW w:w="837" w:type="dxa"/>
            <w:noWrap w:val="0"/>
            <w:vAlign w:val="center"/>
          </w:tcPr>
          <w:p w14:paraId="32B9407D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700" w:type="dxa"/>
            <w:noWrap w:val="0"/>
            <w:vAlign w:val="center"/>
          </w:tcPr>
          <w:p w14:paraId="02B9D8B0">
            <w:pPr>
              <w:spacing w:beforeLines="0" w:afterLines="0"/>
              <w:jc w:val="both"/>
              <w:rPr>
                <w:rFonts w:hint="default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休闲零食类（各类休闲食品、各种零食、面包等）</w:t>
            </w:r>
            <w:r>
              <w:rPr>
                <w:rFonts w:hint="eastAsia" w:ascii="仿宋" w:hAnsi="仿宋" w:eastAsia="仿宋" w:cs="Times New Roman"/>
                <w:color w:val="000000"/>
                <w:sz w:val="20"/>
                <w:szCs w:val="24"/>
                <w:highlight w:val="none"/>
                <w:lang w:val="en-US" w:eastAsia="zh-CN"/>
              </w:rPr>
              <w:t>烘焙原料</w:t>
            </w:r>
          </w:p>
        </w:tc>
      </w:tr>
      <w:tr w14:paraId="1FBC7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 w14:paraId="32C705E7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75" w:type="dxa"/>
            <w:noWrap w:val="0"/>
            <w:vAlign w:val="center"/>
          </w:tcPr>
          <w:p w14:paraId="50DDD0F5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C</w:t>
            </w:r>
          </w:p>
        </w:tc>
        <w:tc>
          <w:tcPr>
            <w:tcW w:w="1600" w:type="dxa"/>
            <w:noWrap w:val="0"/>
            <w:vAlign w:val="center"/>
          </w:tcPr>
          <w:p w14:paraId="0A878392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日化及家居用品类</w:t>
            </w:r>
          </w:p>
        </w:tc>
        <w:tc>
          <w:tcPr>
            <w:tcW w:w="837" w:type="dxa"/>
            <w:noWrap w:val="0"/>
            <w:vAlign w:val="center"/>
          </w:tcPr>
          <w:p w14:paraId="71ED9D8C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700" w:type="dxa"/>
            <w:noWrap w:val="0"/>
            <w:vAlign w:val="center"/>
          </w:tcPr>
          <w:p w14:paraId="37C06ABF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日化用品、洗护用品、其他纸品、包装塑料袋、一次性餐具、针棉用品、家居用品等</w:t>
            </w:r>
          </w:p>
        </w:tc>
      </w:tr>
      <w:tr w14:paraId="49B14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 w14:paraId="7575737F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75" w:type="dxa"/>
            <w:noWrap w:val="0"/>
            <w:vAlign w:val="center"/>
          </w:tcPr>
          <w:p w14:paraId="64CEABA5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D</w:t>
            </w:r>
          </w:p>
        </w:tc>
        <w:tc>
          <w:tcPr>
            <w:tcW w:w="1600" w:type="dxa"/>
            <w:noWrap w:val="0"/>
            <w:vAlign w:val="center"/>
          </w:tcPr>
          <w:p w14:paraId="083A16BC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文体文具类</w:t>
            </w:r>
          </w:p>
        </w:tc>
        <w:tc>
          <w:tcPr>
            <w:tcW w:w="837" w:type="dxa"/>
            <w:noWrap w:val="0"/>
            <w:vAlign w:val="center"/>
          </w:tcPr>
          <w:p w14:paraId="282C402B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700" w:type="dxa"/>
            <w:noWrap w:val="0"/>
            <w:vAlign w:val="center"/>
          </w:tcPr>
          <w:p w14:paraId="324E5643"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0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highlight w:val="none"/>
              </w:rPr>
              <w:t>办公用品、办公文具、体育用品、玩具类</w:t>
            </w:r>
          </w:p>
        </w:tc>
      </w:tr>
    </w:tbl>
    <w:p w14:paraId="5D4AC4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default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</w:pPr>
    </w:p>
    <w:p w14:paraId="6A2BA9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NzRkNzA2OWJjZDY5MWJmYzMzNTUzZGRjZmIxNDkifQ=="/>
  </w:docVars>
  <w:rsids>
    <w:rsidRoot w:val="01F43695"/>
    <w:rsid w:val="01F4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2024-07-19T10:17:00Z</dcterms:created>
  <dc:creator>韦雨晨</dc:creator>
  <cp:lastModifiedBy>韦雨晨</cp:lastModifiedBy>
  <dcterms:modified xsi:type="dcterms:W3CDTF">2024-07-19T10:18:19Z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22AD6678B5E94FA0A9AE7964E9176B21_11</vt:lpwstr>
  </property>
</Properties>
</file>