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310"/>
        <w:gridCol w:w="4376"/>
        <w:gridCol w:w="1762"/>
        <w:gridCol w:w="13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2024年食堂调味干杂类物资采购项目采购招标中标情况汇总表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项目编号：PCHQ20240006       开标时间：2024年6月19日9时00分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中标候选人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候选人排序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广西南宁百味源食品有限责任公司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广西南宁市玖味源商贸有限公司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味精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广西南宁百味源食品有限责任公司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南宁市和味佳商贸有限公司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鸡精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广西南宁市玖味源商贸有限公司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广西南宁百味源食品有限责任公司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广西南宁可东商贸有限公司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广西南宁百味源食品有限责任公司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广西南宁市玖味源商贸有限公司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广西新农商贸易有限公司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广西南宁市玖味源商贸有限公司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绿豆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广西新农商贸易有限公司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南宁市和味佳商贸有限公司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花生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广西新农商贸易有限公司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南宁市和味佳商贸有限公司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干木耳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广西新农商贸易有限公司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广西南宁市玖味源商贸有限公司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南宁市和味佳商贸有限公司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广西南宁百味源食品有限责任公司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干米粉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广西云脉食品发展有限公司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第一候选人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广西新农商贸易有限公司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第二候选人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广西南宁百味源食品有限责任公司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第三候选人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00000000"/>
    <w:rsid w:val="7C7D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2024-06-21T07:43:23Z</dcterms:created>
  <dc:creator>Administrator</dc:creator>
  <cp:lastModifiedBy>张文琴</cp:lastModifiedBy>
  <dcterms:modified xsi:type="dcterms:W3CDTF">2024-06-21T07:45:35Z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4DBBFE5827474EFF876F5DEE1CE5DA49_12</vt:lpwstr>
  </property>
</Properties>
</file>